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Job Title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Beckmead Moundwood Academy Outreach Mentor (OM)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Job Grade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Band 4 mid (term time)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Role and Main Responsibilities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8.00000000000006" w:lineRule="auto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The overall aim of the Moundwood Outreach Programme is to increase the likelihood of the participating students to remain in mainstream education while decreasing their number/rate of suspensions/exclusions. The role of the outreach mentor will be pivotal in reaching this goal and will include the following the responsibilities: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line="278.00000000000006" w:lineRule="auto"/>
        <w:ind w:left="720" w:hanging="360"/>
        <w:jc w:val="both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Take part in the targeted interventions and assist the team of colleagues creating positive opportunities for young people 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line="278.00000000000006" w:lineRule="auto"/>
        <w:ind w:left="720" w:hanging="360"/>
        <w:jc w:val="both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Improve and manage students’ behaviour, mental health and social emotional development  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line="278.00000000000006" w:lineRule="auto"/>
        <w:ind w:left="720" w:hanging="360"/>
        <w:jc w:val="both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Helping students learn and practise regulating their emotions  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line="278.00000000000006" w:lineRule="auto"/>
        <w:ind w:left="720" w:hanging="360"/>
        <w:jc w:val="both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Guide students understand the reasons and impact of their behaviour on themselves, others and situations 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line="278.00000000000006" w:lineRule="auto"/>
        <w:ind w:left="720" w:hanging="36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Develop self-regulation and resilience skills to cope with adversities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line="278.00000000000006" w:lineRule="auto"/>
        <w:ind w:left="720" w:hanging="360"/>
        <w:jc w:val="both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Helping students increase their engagement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line="278.00000000000006" w:lineRule="auto"/>
        <w:ind w:left="720" w:hanging="360"/>
        <w:jc w:val="both"/>
        <w:rPr>
          <w:rFonts w:ascii="Aptos" w:cs="Aptos" w:eastAsia="Aptos" w:hAnsi="Aptos"/>
          <w:sz w:val="24"/>
          <w:szCs w:val="24"/>
          <w:u w:val="none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Assisting in pre-assessment and meeting processes for the programme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line="276" w:lineRule="auto"/>
        <w:ind w:left="720" w:hanging="360"/>
        <w:rPr>
          <w:rFonts w:ascii="Aptos" w:cs="Aptos" w:eastAsia="Aptos" w:hAnsi="Aptos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121232"/>
          <w:sz w:val="24"/>
          <w:szCs w:val="24"/>
          <w:highlight w:val="white"/>
          <w:rtl w:val="0"/>
        </w:rPr>
        <w:t xml:space="preserve">Take part in w</w:t>
      </w:r>
      <w:r w:rsidDel="00000000" w:rsidR="00000000" w:rsidRPr="00000000">
        <w:rPr>
          <w:rFonts w:ascii="Arial" w:cs="Arial" w:eastAsia="Arial" w:hAnsi="Arial"/>
          <w:color w:val="121232"/>
          <w:sz w:val="24"/>
          <w:szCs w:val="24"/>
          <w:highlight w:val="white"/>
          <w:rtl w:val="0"/>
        </w:rPr>
        <w:t xml:space="preserve">eekly Individual Behavior Modification Plan monitoring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take part, develop and review the impact of interventions, projects and any other work undertaken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  <w:color w:val="12123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color w:val="121232"/>
          <w:sz w:val="24"/>
          <w:szCs w:val="24"/>
          <w:highlight w:val="white"/>
          <w:rtl w:val="0"/>
        </w:rPr>
        <w:t xml:space="preserve">Attend home visit when/if necessary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Visit students in our Partner Secondary Schools and Academies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Provide direct support for students, promoting consistent and agreed strategies at home and at school 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Develop and maintain positive relationships between educational staff and parents/carers while acting as a role model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manage, with the school concerned, the reintegration of students returning from their time on Outreach to mainstream education by providing effective mentoring, guidance and support to enable students to succeed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attend to administrative tasks as necessary, providing objective written and verbal reports as necessary 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comply with and promote the policies and procedures of Moundwood Academy</w:t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with specific reference to inclusion, safeguarding, equal opportunities, health and safety, confidentially, anti-bullying, physical contact with pupils and confidentiality and by reporting concerns to the appropriate person.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take personal and professional responsibility for the identification of learning and development opportunities in discussion with line manager and attend training as required</w:t>
      </w:r>
    </w:p>
    <w:p w:rsidR="00000000" w:rsidDel="00000000" w:rsidP="00000000" w:rsidRDefault="00000000" w:rsidRPr="00000000" w14:paraId="0000001B">
      <w:pPr>
        <w:spacing w:after="0" w:line="276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contribute to the overall aims and ethos of Moundwood Academy on its journey to outstanding OFSTED status</w:t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undertake any other duties as may be reasonably required within the post to meet operational needs.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Responsible to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Outreach Coordinator and SL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Person Specification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Qualifications, Skills and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xperience 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sound knowledge of school systems and experience in working at an Alternative Provision or mainstream setting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proven track record demonstrating an excellent ability to relate to and work with young people to improve outcomes for them</w:t>
      </w:r>
    </w:p>
    <w:p w:rsidR="00000000" w:rsidDel="00000000" w:rsidP="00000000" w:rsidRDefault="00000000" w:rsidRPr="00000000" w14:paraId="0000002A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line="48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have a proactive and flexible approach to demanding work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="48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have the ability to relate to a wide range of stakeholders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have excellent project management skills, managing time effectively in the short, medium and long term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have excellent communication and interpersonal skills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have a good understanding of child and adolescent development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be enthusiastic about working with young people and have excellent presentation skills and the ability to create good working relationships with students and stakeholders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ability to work independently,  use their initiative and respond to the demands of the role with expedience, diligence and care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demonstrate willingness and flexibility to attend work related meetings/activities as necessary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be mobile throughout West Essex and sometimes further afield, therefore a valid driving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licence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use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a 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required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demonstrate the ability to communicate fluently in English in speaking and writing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have as a minimum GCSE or equivalent qualifications in English language and Mathematics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be able to use ICT effectively </w:t>
      </w:r>
    </w:p>
    <w:p w:rsidR="00000000" w:rsidDel="00000000" w:rsidP="00000000" w:rsidRDefault="00000000" w:rsidRPr="00000000" w14:paraId="00000041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0" w:firstLine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Desirable</w:t>
      </w:r>
    </w:p>
    <w:p w:rsidR="00000000" w:rsidDel="00000000" w:rsidP="00000000" w:rsidRDefault="00000000" w:rsidRPr="00000000" w14:paraId="00000043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 GCSE level, child-related qualification and/or excellent evidence of sound experience in family support, education support or learning and development, for example as a Teaching assistant, Social worker, Police Support Officer etc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have a proven track record in developing and running effective interventions in a school based setting,  tailored to the needs of individuals or groups of students who have barriers to achieving good attendance and/or learning behaviour at school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have knowledge and understanding of multi-agency working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have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good sense of humour and the ability to support other colleagues and receive support from colleagues when needed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Safeguarding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Beckmead Trust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is committed to safeguarding and promoting the welfare of children and vulnerable adults, and expects all employees and volunteers to share this commitment.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Pre-Employment Checks appropriate to this Job Profile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Beckmead Trust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is committed to ensuring all recruitment is undertaken fairly, effectively, safely and in accordance with legislation.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information below provides pre-employment screening guidance for candidates applying to this job at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Beckmead Trust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Role Requirement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Working with children / vulnerable adults in a specified place or post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Pre-Employment Check Definition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Self-Declaration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(Spent and unspent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convictions)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declaration of spent and unspent convictions must be completed by employees who work with vulnerable adults or children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DBS Enhanced Level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(renewed every three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years)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DBS check will be sought by ECC before a start date is agreed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ISA Registration – Regulated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(Currently subject to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Home Office review)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ECC will administer the ISA Register check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References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All posts defined as Regulated or Controlled as outlined in the ISA Regulations will require: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• At least two employer references – one reference is required prior to interview and should ideally be from your current/most recent employer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• Reference history covering a minimum of five years employment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• A reference from the last employer where the post gave access to children or vulnerable adults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Arial" w:cs="Arial" w:eastAsia="Arial" w:hAnsi="Arial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4"/>
          <w:szCs w:val="24"/>
          <w:rtl w:val="0"/>
        </w:rPr>
        <w:t xml:space="preserve">Any gaps of 4 weeks or more will be explored by the manager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at the interview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4"/>
          <w:szCs w:val="24"/>
          <w:rtl w:val="0"/>
        </w:rPr>
        <w:t xml:space="preserve"> stage. Where appropriate additional character references will be taken up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Medical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All new recruits and employees whose role changes significantly are required to complete a medical health questionnaire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Eligibility /Right to work in the UK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Proof is required and original documentation will be sought i.e. passport or full birth certificate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Regulatory qualifications and professional registration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(subject to role)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Original qualification certificates and proof of registration with a professional body are required (if applicable)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951.7716535433083" w:top="1559.0551181102362" w:left="992.1259842519685" w:right="998.74015748031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633002" cy="604360"/>
          <wp:effectExtent b="0" l="0" r="0" t="0"/>
          <wp:docPr descr="A green sign with white text&#10;&#10;Description automatically generated" id="45" name="image2.png"/>
          <a:graphic>
            <a:graphicData uri="http://schemas.openxmlformats.org/drawingml/2006/picture">
              <pic:pic>
                <pic:nvPicPr>
                  <pic:cNvPr descr="A green sign with white text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33002" cy="6043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25648" cy="638219"/>
          <wp:effectExtent b="0" l="0" r="0" t="0"/>
          <wp:docPr descr="A logo for a company&#10;&#10;Description automatically generated" id="46" name="image1.jpg"/>
          <a:graphic>
            <a:graphicData uri="http://schemas.openxmlformats.org/drawingml/2006/picture">
              <pic:pic>
                <pic:nvPicPr>
                  <pic:cNvPr descr="A logo for a company&#10;&#10;Description automatically generated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5648" cy="6382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51156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54FA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54FAB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36119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119B"/>
  </w:style>
  <w:style w:type="paragraph" w:styleId="Footer">
    <w:name w:val="footer"/>
    <w:basedOn w:val="Normal"/>
    <w:link w:val="FooterChar"/>
    <w:uiPriority w:val="99"/>
    <w:unhideWhenUsed w:val="1"/>
    <w:rsid w:val="0036119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119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cFcnp57+iGuiLU73hh7f+AbGhA==">CgMxLjA4AHIhMTRfQjRndHdjX2NZU1VEakc5eTBkOVl3ZmpSTldDZnVa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2024-10-22T14:10:00Z</dcterms:created>
  <dc:creator>Lawrence Terroni</dc:creator>
</cp:coreProperties>
</file>