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 w:hanging="3"/>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2">
      <w:pPr>
        <w:ind w:left="1" w:hanging="3"/>
        <w:jc w:val="center"/>
        <w:rPr>
          <w:rFonts w:ascii="Arial" w:cs="Arial" w:eastAsia="Arial" w:hAnsi="Arial"/>
          <w:sz w:val="28"/>
          <w:szCs w:val="28"/>
        </w:rPr>
      </w:pPr>
      <w:r w:rsidDel="00000000" w:rsidR="00000000" w:rsidRPr="00000000">
        <w:rPr>
          <w:rFonts w:ascii="Arial" w:cs="Arial" w:eastAsia="Arial" w:hAnsi="Arial"/>
          <w:b w:val="1"/>
          <w:sz w:val="28"/>
          <w:szCs w:val="28"/>
          <w:rtl w:val="0"/>
        </w:rPr>
        <w:t xml:space="preserve">JOB DESCRIPTION</w:t>
      </w:r>
      <w:r w:rsidDel="00000000" w:rsidR="00000000" w:rsidRPr="00000000">
        <w:rPr>
          <w:rtl w:val="0"/>
        </w:rPr>
      </w:r>
    </w:p>
    <w:p w:rsidR="00000000" w:rsidDel="00000000" w:rsidP="00000000" w:rsidRDefault="00000000" w:rsidRPr="00000000" w14:paraId="00000003">
      <w:pPr>
        <w:ind w:left="1" w:hanging="3"/>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4">
      <w:pPr>
        <w:ind w:left="1" w:hanging="3"/>
        <w:jc w:val="center"/>
        <w:rPr>
          <w:rFonts w:ascii="Arial" w:cs="Arial" w:eastAsia="Arial" w:hAnsi="Arial"/>
          <w:sz w:val="28"/>
          <w:szCs w:val="28"/>
        </w:rPr>
      </w:pPr>
      <w:r w:rsidDel="00000000" w:rsidR="00000000" w:rsidRPr="00000000">
        <w:rPr>
          <w:rFonts w:ascii="Arial" w:cs="Arial" w:eastAsia="Arial" w:hAnsi="Arial"/>
          <w:b w:val="1"/>
          <w:sz w:val="28"/>
          <w:szCs w:val="28"/>
          <w:rtl w:val="0"/>
        </w:rPr>
        <w:t xml:space="preserve">Learning Support Assistant</w:t>
      </w:r>
      <w:r w:rsidDel="00000000" w:rsidR="00000000" w:rsidRPr="00000000">
        <w:rPr>
          <w:rtl w:val="0"/>
        </w:rPr>
      </w:r>
    </w:p>
    <w:p w:rsidR="00000000" w:rsidDel="00000000" w:rsidP="00000000" w:rsidRDefault="00000000" w:rsidRPr="00000000" w14:paraId="00000005">
      <w:pPr>
        <w:ind w:left="1" w:hanging="3"/>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6">
      <w:pPr>
        <w:ind w:left="1" w:hanging="3"/>
        <w:rPr>
          <w:rFonts w:ascii="Arial" w:cs="Arial" w:eastAsia="Arial" w:hAnsi="Arial"/>
          <w:sz w:val="26"/>
          <w:szCs w:val="26"/>
        </w:rPr>
      </w:pPr>
      <w:r w:rsidDel="00000000" w:rsidR="00000000" w:rsidRPr="00000000">
        <w:rPr>
          <w:rtl w:val="0"/>
        </w:rPr>
      </w:r>
    </w:p>
    <w:p w:rsidR="00000000" w:rsidDel="00000000" w:rsidP="00000000" w:rsidRDefault="00000000" w:rsidRPr="00000000" w14:paraId="00000007">
      <w:pPr>
        <w:ind w:left="1" w:hanging="3"/>
        <w:rPr>
          <w:rFonts w:ascii="Arial" w:cs="Arial" w:eastAsia="Arial" w:hAnsi="Arial"/>
          <w:sz w:val="26"/>
          <w:szCs w:val="26"/>
        </w:rPr>
      </w:pPr>
      <w:r w:rsidDel="00000000" w:rsidR="00000000" w:rsidRPr="00000000">
        <w:rPr>
          <w:rFonts w:ascii="Arial" w:cs="Arial" w:eastAsia="Arial" w:hAnsi="Arial"/>
          <w:b w:val="1"/>
          <w:sz w:val="26"/>
          <w:szCs w:val="26"/>
          <w:rtl w:val="0"/>
        </w:rPr>
        <w:t xml:space="preserve">Responsible to:</w:t>
      </w:r>
      <w:r w:rsidDel="00000000" w:rsidR="00000000" w:rsidRPr="00000000">
        <w:rPr>
          <w:rFonts w:ascii="Arial" w:cs="Arial" w:eastAsia="Arial" w:hAnsi="Arial"/>
          <w:sz w:val="26"/>
          <w:szCs w:val="26"/>
          <w:rtl w:val="0"/>
        </w:rPr>
        <w:tab/>
        <w:tab/>
        <w:t xml:space="preserve">Head teacher</w:t>
      </w:r>
    </w:p>
    <w:p w:rsidR="00000000" w:rsidDel="00000000" w:rsidP="00000000" w:rsidRDefault="00000000" w:rsidRPr="00000000" w14:paraId="00000008">
      <w:pPr>
        <w:ind w:left="1" w:hanging="3"/>
        <w:rPr>
          <w:rFonts w:ascii="Arial" w:cs="Arial" w:eastAsia="Arial" w:hAnsi="Arial"/>
          <w:sz w:val="26"/>
          <w:szCs w:val="26"/>
        </w:rPr>
      </w:pPr>
      <w:r w:rsidDel="00000000" w:rsidR="00000000" w:rsidRPr="00000000">
        <w:rPr>
          <w:rtl w:val="0"/>
        </w:rPr>
      </w:r>
    </w:p>
    <w:p w:rsidR="00000000" w:rsidDel="00000000" w:rsidP="00000000" w:rsidRDefault="00000000" w:rsidRPr="00000000" w14:paraId="00000009">
      <w:pPr>
        <w:ind w:left="1" w:hanging="3"/>
        <w:rPr>
          <w:rFonts w:ascii="Arial" w:cs="Arial" w:eastAsia="Arial" w:hAnsi="Arial"/>
          <w:sz w:val="26"/>
          <w:szCs w:val="26"/>
        </w:rPr>
      </w:pPr>
      <w:r w:rsidDel="00000000" w:rsidR="00000000" w:rsidRPr="00000000">
        <w:rPr>
          <w:rFonts w:ascii="Arial" w:cs="Arial" w:eastAsia="Arial" w:hAnsi="Arial"/>
          <w:b w:val="1"/>
          <w:sz w:val="26"/>
          <w:szCs w:val="26"/>
          <w:rtl w:val="0"/>
        </w:rPr>
        <w:t xml:space="preserve">Liaison with:</w:t>
      </w:r>
      <w:r w:rsidDel="00000000" w:rsidR="00000000" w:rsidRPr="00000000">
        <w:rPr>
          <w:rFonts w:ascii="Arial" w:cs="Arial" w:eastAsia="Arial" w:hAnsi="Arial"/>
          <w:sz w:val="26"/>
          <w:szCs w:val="26"/>
          <w:rtl w:val="0"/>
        </w:rPr>
        <w:tab/>
        <w:tab/>
        <w:t xml:space="preserve">Teaching Staff</w:t>
      </w:r>
    </w:p>
    <w:p w:rsidR="00000000" w:rsidDel="00000000" w:rsidP="00000000" w:rsidRDefault="00000000" w:rsidRPr="00000000" w14:paraId="0000000A">
      <w:pPr>
        <w:ind w:left="1" w:hanging="3"/>
        <w:rPr>
          <w:rFonts w:ascii="Arial" w:cs="Arial" w:eastAsia="Arial" w:hAnsi="Arial"/>
          <w:sz w:val="26"/>
          <w:szCs w:val="26"/>
        </w:rPr>
      </w:pPr>
      <w:r w:rsidDel="00000000" w:rsidR="00000000" w:rsidRPr="00000000">
        <w:rPr>
          <w:rFonts w:ascii="Arial" w:cs="Arial" w:eastAsia="Arial" w:hAnsi="Arial"/>
          <w:sz w:val="26"/>
          <w:szCs w:val="26"/>
          <w:rtl w:val="0"/>
        </w:rPr>
        <w:tab/>
        <w:tab/>
        <w:tab/>
        <w:tab/>
        <w:t xml:space="preserve">Care Officers</w:t>
      </w:r>
    </w:p>
    <w:p w:rsidR="00000000" w:rsidDel="00000000" w:rsidP="00000000" w:rsidRDefault="00000000" w:rsidRPr="00000000" w14:paraId="0000000B">
      <w:pPr>
        <w:ind w:left="1" w:hanging="3"/>
        <w:rPr>
          <w:rFonts w:ascii="Arial" w:cs="Arial" w:eastAsia="Arial" w:hAnsi="Arial"/>
          <w:sz w:val="26"/>
          <w:szCs w:val="26"/>
        </w:rPr>
      </w:pPr>
      <w:r w:rsidDel="00000000" w:rsidR="00000000" w:rsidRPr="00000000">
        <w:rPr>
          <w:rFonts w:ascii="Arial" w:cs="Arial" w:eastAsia="Arial" w:hAnsi="Arial"/>
          <w:sz w:val="26"/>
          <w:szCs w:val="26"/>
          <w:rtl w:val="0"/>
        </w:rPr>
        <w:tab/>
        <w:tab/>
        <w:tab/>
        <w:tab/>
        <w:t xml:space="preserve">Ancillary Staff</w:t>
      </w:r>
    </w:p>
    <w:p w:rsidR="00000000" w:rsidDel="00000000" w:rsidP="00000000" w:rsidRDefault="00000000" w:rsidRPr="00000000" w14:paraId="0000000C">
      <w:pPr>
        <w:ind w:left="1" w:hanging="3"/>
        <w:rPr>
          <w:rFonts w:ascii="Arial" w:cs="Arial" w:eastAsia="Arial" w:hAnsi="Arial"/>
          <w:sz w:val="26"/>
          <w:szCs w:val="26"/>
        </w:rPr>
      </w:pPr>
      <w:r w:rsidDel="00000000" w:rsidR="00000000" w:rsidRPr="00000000">
        <w:rPr>
          <w:rFonts w:ascii="Arial" w:cs="Arial" w:eastAsia="Arial" w:hAnsi="Arial"/>
          <w:sz w:val="26"/>
          <w:szCs w:val="26"/>
          <w:rtl w:val="0"/>
        </w:rPr>
        <w:tab/>
        <w:tab/>
        <w:tab/>
        <w:tab/>
        <w:t xml:space="preserve">Outside Agencies - As appropriate</w:t>
      </w:r>
    </w:p>
    <w:p w:rsidR="00000000" w:rsidDel="00000000" w:rsidP="00000000" w:rsidRDefault="00000000" w:rsidRPr="00000000" w14:paraId="0000000D">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0E">
      <w:pPr>
        <w:ind w:left="1" w:hanging="3"/>
        <w:rPr>
          <w:rFonts w:ascii="Arial" w:cs="Arial" w:eastAsia="Arial" w:hAnsi="Arial"/>
          <w:sz w:val="26"/>
          <w:szCs w:val="26"/>
        </w:rPr>
      </w:pPr>
      <w:r w:rsidDel="00000000" w:rsidR="00000000" w:rsidRPr="00000000">
        <w:rPr>
          <w:rtl w:val="0"/>
        </w:rPr>
      </w:r>
    </w:p>
    <w:p w:rsidR="00000000" w:rsidDel="00000000" w:rsidP="00000000" w:rsidRDefault="00000000" w:rsidRPr="00000000" w14:paraId="0000000F">
      <w:pPr>
        <w:ind w:left="1" w:hanging="3"/>
        <w:rPr>
          <w:rFonts w:ascii="Arial" w:cs="Arial" w:eastAsia="Arial" w:hAnsi="Arial"/>
          <w:sz w:val="26"/>
          <w:szCs w:val="26"/>
        </w:rPr>
      </w:pPr>
      <w:r w:rsidDel="00000000" w:rsidR="00000000" w:rsidRPr="00000000">
        <w:rPr>
          <w:rFonts w:ascii="Arial" w:cs="Arial" w:eastAsia="Arial" w:hAnsi="Arial"/>
          <w:b w:val="1"/>
          <w:sz w:val="26"/>
          <w:szCs w:val="26"/>
          <w:rtl w:val="0"/>
        </w:rPr>
        <w:t xml:space="preserve">Main Responsibilities</w:t>
      </w:r>
      <w:r w:rsidDel="00000000" w:rsidR="00000000" w:rsidRPr="00000000">
        <w:rPr>
          <w:rtl w:val="0"/>
        </w:rPr>
      </w:r>
    </w:p>
    <w:p w:rsidR="00000000" w:rsidDel="00000000" w:rsidP="00000000" w:rsidRDefault="00000000" w:rsidRPr="00000000" w14:paraId="00000010">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11">
      <w:pPr>
        <w:ind w:left="0" w:hanging="2"/>
        <w:jc w:val="both"/>
        <w:rPr>
          <w:rFonts w:ascii="Arial" w:cs="Arial" w:eastAsia="Arial" w:hAnsi="Arial"/>
        </w:rPr>
      </w:pPr>
      <w:r w:rsidDel="00000000" w:rsidR="00000000" w:rsidRPr="00000000">
        <w:rPr>
          <w:rFonts w:ascii="Arial" w:cs="Arial" w:eastAsia="Arial" w:hAnsi="Arial"/>
          <w:rtl w:val="0"/>
        </w:rPr>
        <w:t xml:space="preserve">1.</w:t>
        <w:tab/>
        <w:t xml:space="preserve">To work as a member of an Educational Team in accordance with the school's policies, and with responsibilities for the welfare of pupils.</w:t>
      </w:r>
    </w:p>
    <w:p w:rsidR="00000000" w:rsidDel="00000000" w:rsidP="00000000" w:rsidRDefault="00000000" w:rsidRPr="00000000" w14:paraId="00000012">
      <w:pPr>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13">
      <w:pPr>
        <w:ind w:left="0" w:hanging="2"/>
        <w:jc w:val="both"/>
        <w:rPr>
          <w:rFonts w:ascii="Arial" w:cs="Arial" w:eastAsia="Arial" w:hAnsi="Arial"/>
        </w:rPr>
      </w:pPr>
      <w:r w:rsidDel="00000000" w:rsidR="00000000" w:rsidRPr="00000000">
        <w:rPr>
          <w:rFonts w:ascii="Arial" w:cs="Arial" w:eastAsia="Arial" w:hAnsi="Arial"/>
          <w:rtl w:val="0"/>
        </w:rPr>
        <w:t xml:space="preserve">2.</w:t>
        <w:tab/>
        <w:t xml:space="preserve">To establish positive relationships and work as required, with individual or groups of pupils on planned programmes of educational, social and behavioural development.</w:t>
      </w:r>
    </w:p>
    <w:p w:rsidR="00000000" w:rsidDel="00000000" w:rsidP="00000000" w:rsidRDefault="00000000" w:rsidRPr="00000000" w14:paraId="00000014">
      <w:pPr>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15">
      <w:pPr>
        <w:ind w:left="0" w:hanging="2"/>
        <w:jc w:val="both"/>
        <w:rPr>
          <w:rFonts w:ascii="Arial" w:cs="Arial" w:eastAsia="Arial" w:hAnsi="Arial"/>
        </w:rPr>
      </w:pPr>
      <w:r w:rsidDel="00000000" w:rsidR="00000000" w:rsidRPr="00000000">
        <w:rPr>
          <w:rFonts w:ascii="Arial" w:cs="Arial" w:eastAsia="Arial" w:hAnsi="Arial"/>
          <w:rtl w:val="0"/>
        </w:rPr>
        <w:t xml:space="preserve">3.</w:t>
        <w:tab/>
        <w:t xml:space="preserve">The implementation of an agreed pattern of sensitive but effective care and management to provide children with a secure, safe and stimulating environment.</w:t>
      </w:r>
    </w:p>
    <w:p w:rsidR="00000000" w:rsidDel="00000000" w:rsidP="00000000" w:rsidRDefault="00000000" w:rsidRPr="00000000" w14:paraId="00000016">
      <w:pPr>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17">
      <w:pPr>
        <w:ind w:left="0" w:hanging="2"/>
        <w:jc w:val="both"/>
        <w:rPr>
          <w:rFonts w:ascii="Arial" w:cs="Arial" w:eastAsia="Arial" w:hAnsi="Arial"/>
        </w:rPr>
      </w:pPr>
      <w:r w:rsidDel="00000000" w:rsidR="00000000" w:rsidRPr="00000000">
        <w:rPr>
          <w:rFonts w:ascii="Arial" w:cs="Arial" w:eastAsia="Arial" w:hAnsi="Arial"/>
          <w:rtl w:val="0"/>
        </w:rPr>
        <w:t xml:space="preserve">4.</w:t>
        <w:tab/>
        <w:t xml:space="preserve">To assist class teachers with preparation of teaching materials and other resources.</w:t>
        <w:tab/>
      </w:r>
    </w:p>
    <w:p w:rsidR="00000000" w:rsidDel="00000000" w:rsidP="00000000" w:rsidRDefault="00000000" w:rsidRPr="00000000" w14:paraId="00000018">
      <w:pPr>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19">
      <w:pPr>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1A">
      <w:pPr>
        <w:ind w:left="0" w:hanging="2"/>
        <w:jc w:val="both"/>
        <w:rPr>
          <w:rFonts w:ascii="Arial" w:cs="Arial" w:eastAsia="Arial" w:hAnsi="Arial"/>
        </w:rPr>
      </w:pPr>
      <w:r w:rsidDel="00000000" w:rsidR="00000000" w:rsidRPr="00000000">
        <w:rPr>
          <w:rFonts w:ascii="Arial" w:cs="Arial" w:eastAsia="Arial" w:hAnsi="Arial"/>
          <w:rtl w:val="0"/>
        </w:rPr>
        <w:t xml:space="preserve">5.</w:t>
        <w:tab/>
        <w:t xml:space="preserve">To be aware of children's targets and to assist with the development and implementation of ILPs and targets.</w:t>
      </w:r>
    </w:p>
    <w:p w:rsidR="00000000" w:rsidDel="00000000" w:rsidP="00000000" w:rsidRDefault="00000000" w:rsidRPr="00000000" w14:paraId="0000001B">
      <w:pPr>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1C">
      <w:pPr>
        <w:ind w:left="0" w:hanging="2"/>
        <w:jc w:val="both"/>
        <w:rPr>
          <w:rFonts w:ascii="Arial" w:cs="Arial" w:eastAsia="Arial" w:hAnsi="Arial"/>
        </w:rPr>
      </w:pPr>
      <w:r w:rsidDel="00000000" w:rsidR="00000000" w:rsidRPr="00000000">
        <w:rPr>
          <w:rFonts w:ascii="Arial" w:cs="Arial" w:eastAsia="Arial" w:hAnsi="Arial"/>
          <w:rtl w:val="0"/>
        </w:rPr>
        <w:t xml:space="preserve">6.</w:t>
        <w:tab/>
        <w:t xml:space="preserve">To be responsible for the safety of children by exercising adequate management and supervision, particularly in relation to educational visits, swimming, p.e., lunch time duties and break times and during the day as required.</w:t>
      </w:r>
    </w:p>
    <w:p w:rsidR="00000000" w:rsidDel="00000000" w:rsidP="00000000" w:rsidRDefault="00000000" w:rsidRPr="00000000" w14:paraId="0000001D">
      <w:pPr>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1E">
      <w:pPr>
        <w:ind w:left="0" w:hanging="2"/>
        <w:jc w:val="both"/>
        <w:rPr>
          <w:rFonts w:ascii="Arial" w:cs="Arial" w:eastAsia="Arial" w:hAnsi="Arial"/>
        </w:rPr>
      </w:pPr>
      <w:r w:rsidDel="00000000" w:rsidR="00000000" w:rsidRPr="00000000">
        <w:rPr>
          <w:rFonts w:ascii="Arial" w:cs="Arial" w:eastAsia="Arial" w:hAnsi="Arial"/>
          <w:rtl w:val="0"/>
        </w:rPr>
        <w:t xml:space="preserve">7.</w:t>
        <w:tab/>
        <w:t xml:space="preserve">To assist with the display and presentation of pupil’s work.</w:t>
        <w:tab/>
      </w:r>
    </w:p>
    <w:p w:rsidR="00000000" w:rsidDel="00000000" w:rsidP="00000000" w:rsidRDefault="00000000" w:rsidRPr="00000000" w14:paraId="0000001F">
      <w:pPr>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20">
      <w:pPr>
        <w:ind w:left="0" w:hanging="2"/>
        <w:jc w:val="both"/>
        <w:rPr>
          <w:rFonts w:ascii="Arial" w:cs="Arial" w:eastAsia="Arial" w:hAnsi="Arial"/>
        </w:rPr>
      </w:pPr>
      <w:r w:rsidDel="00000000" w:rsidR="00000000" w:rsidRPr="00000000">
        <w:rPr>
          <w:rFonts w:ascii="Arial" w:cs="Arial" w:eastAsia="Arial" w:hAnsi="Arial"/>
          <w:rtl w:val="0"/>
        </w:rPr>
        <w:t xml:space="preserve">8.</w:t>
        <w:tab/>
        <w:t xml:space="preserve">To attend, as required, meetings concerning individual pupils and/or matters affecting the general running of the school.</w:t>
      </w:r>
    </w:p>
    <w:p w:rsidR="00000000" w:rsidDel="00000000" w:rsidP="00000000" w:rsidRDefault="00000000" w:rsidRPr="00000000" w14:paraId="00000021">
      <w:pPr>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22">
      <w:pPr>
        <w:ind w:left="0" w:hanging="2"/>
        <w:jc w:val="both"/>
        <w:rPr>
          <w:rFonts w:ascii="Arial" w:cs="Arial" w:eastAsia="Arial" w:hAnsi="Arial"/>
        </w:rPr>
      </w:pPr>
      <w:r w:rsidDel="00000000" w:rsidR="00000000" w:rsidRPr="00000000">
        <w:rPr>
          <w:rFonts w:ascii="Arial" w:cs="Arial" w:eastAsia="Arial" w:hAnsi="Arial"/>
          <w:rtl w:val="0"/>
        </w:rPr>
        <w:t xml:space="preserve">9.</w:t>
        <w:tab/>
        <w:t xml:space="preserve">To attend in-service training as provided by the school, including CPD days.</w:t>
      </w:r>
    </w:p>
    <w:p w:rsidR="00000000" w:rsidDel="00000000" w:rsidP="00000000" w:rsidRDefault="00000000" w:rsidRPr="00000000" w14:paraId="00000023">
      <w:pPr>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24">
      <w:pPr>
        <w:ind w:left="0" w:hanging="2"/>
        <w:jc w:val="both"/>
        <w:rPr>
          <w:rFonts w:ascii="Arial" w:cs="Arial" w:eastAsia="Arial" w:hAnsi="Arial"/>
        </w:rPr>
      </w:pPr>
      <w:r w:rsidDel="00000000" w:rsidR="00000000" w:rsidRPr="00000000">
        <w:rPr>
          <w:rFonts w:ascii="Arial" w:cs="Arial" w:eastAsia="Arial" w:hAnsi="Arial"/>
          <w:rtl w:val="0"/>
        </w:rPr>
        <w:t xml:space="preserve">10.</w:t>
        <w:tab/>
        <w:t xml:space="preserve">To write and keep appropriate records, as laid down in the school’s policies.</w:t>
      </w:r>
    </w:p>
    <w:p w:rsidR="00000000" w:rsidDel="00000000" w:rsidP="00000000" w:rsidRDefault="00000000" w:rsidRPr="00000000" w14:paraId="00000025">
      <w:pPr>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26">
      <w:pPr>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27">
      <w:pPr>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28">
      <w:pPr>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29">
      <w:pPr>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2A">
      <w:pPr>
        <w:ind w:left="0" w:hanging="2"/>
        <w:jc w:val="both"/>
        <w:rPr>
          <w:rFonts w:ascii="Arial" w:cs="Arial" w:eastAsia="Arial" w:hAnsi="Arial"/>
        </w:rPr>
      </w:pPr>
      <w:r w:rsidDel="00000000" w:rsidR="00000000" w:rsidRPr="00000000">
        <w:rPr>
          <w:rFonts w:ascii="Arial" w:cs="Arial" w:eastAsia="Arial" w:hAnsi="Arial"/>
          <w:rtl w:val="0"/>
        </w:rPr>
        <w:t xml:space="preserve">11.</w:t>
        <w:tab/>
        <w:t xml:space="preserve">To be involved in the curriculum including areas of social skills and literacy and numeracy groups.</w:t>
      </w:r>
    </w:p>
    <w:p w:rsidR="00000000" w:rsidDel="00000000" w:rsidP="00000000" w:rsidRDefault="00000000" w:rsidRPr="00000000" w14:paraId="0000002B">
      <w:pPr>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2C">
      <w:pPr>
        <w:ind w:left="0" w:hanging="2"/>
        <w:jc w:val="both"/>
        <w:rPr>
          <w:rFonts w:ascii="Arial" w:cs="Arial" w:eastAsia="Arial" w:hAnsi="Arial"/>
        </w:rPr>
      </w:pPr>
      <w:r w:rsidDel="00000000" w:rsidR="00000000" w:rsidRPr="00000000">
        <w:rPr>
          <w:rFonts w:ascii="Arial" w:cs="Arial" w:eastAsia="Arial" w:hAnsi="Arial"/>
          <w:rtl w:val="0"/>
        </w:rPr>
        <w:t xml:space="preserve">12.</w:t>
        <w:tab/>
        <w:t xml:space="preserve">To perform any other duties that the Headteacher or his appointed Deputy may reasonably require.</w:t>
      </w:r>
    </w:p>
    <w:p w:rsidR="00000000" w:rsidDel="00000000" w:rsidP="00000000" w:rsidRDefault="00000000" w:rsidRPr="00000000" w14:paraId="0000002D">
      <w:pPr>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2E">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2F">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30">
      <w:pPr>
        <w:ind w:left="0" w:hanging="2"/>
        <w:jc w:val="both"/>
        <w:rPr>
          <w:rFonts w:ascii="Arial" w:cs="Arial" w:eastAsia="Arial" w:hAnsi="Arial"/>
        </w:rPr>
      </w:pPr>
      <w:r w:rsidDel="00000000" w:rsidR="00000000" w:rsidRPr="00000000">
        <w:rPr>
          <w:rFonts w:ascii="Arial" w:cs="Arial" w:eastAsia="Arial" w:hAnsi="Arial"/>
          <w:b w:val="1"/>
          <w:rtl w:val="0"/>
        </w:rPr>
        <w:t xml:space="preserve">Specific Responsibilities</w:t>
      </w:r>
      <w:r w:rsidDel="00000000" w:rsidR="00000000" w:rsidRPr="00000000">
        <w:rPr>
          <w:rtl w:val="0"/>
        </w:rPr>
      </w:r>
    </w:p>
    <w:p w:rsidR="00000000" w:rsidDel="00000000" w:rsidP="00000000" w:rsidRDefault="00000000" w:rsidRPr="00000000" w14:paraId="00000031">
      <w:pPr>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32">
      <w:pPr>
        <w:ind w:left="0" w:hanging="2"/>
        <w:jc w:val="both"/>
        <w:rPr>
          <w:rFonts w:ascii="Arial" w:cs="Arial" w:eastAsia="Arial" w:hAnsi="Arial"/>
        </w:rPr>
      </w:pPr>
      <w:r w:rsidDel="00000000" w:rsidR="00000000" w:rsidRPr="00000000">
        <w:rPr>
          <w:rFonts w:ascii="Arial" w:cs="Arial" w:eastAsia="Arial" w:hAnsi="Arial"/>
          <w:rtl w:val="0"/>
        </w:rPr>
        <w:t xml:space="preserve">1.</w:t>
        <w:tab/>
        <w:t xml:space="preserve">To work with named adults, i.e. class teacher and key-worker to deliver educational and management programmes.</w:t>
      </w:r>
    </w:p>
    <w:p w:rsidR="00000000" w:rsidDel="00000000" w:rsidP="00000000" w:rsidRDefault="00000000" w:rsidRPr="00000000" w14:paraId="00000033">
      <w:pPr>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34">
      <w:pPr>
        <w:ind w:left="0" w:hanging="2"/>
        <w:jc w:val="both"/>
        <w:rPr>
          <w:rFonts w:ascii="Arial" w:cs="Arial" w:eastAsia="Arial" w:hAnsi="Arial"/>
        </w:rPr>
      </w:pPr>
      <w:r w:rsidDel="00000000" w:rsidR="00000000" w:rsidRPr="00000000">
        <w:rPr>
          <w:rFonts w:ascii="Arial" w:cs="Arial" w:eastAsia="Arial" w:hAnsi="Arial"/>
          <w:rtl w:val="0"/>
        </w:rPr>
        <w:t xml:space="preserve">2.</w:t>
        <w:tab/>
        <w:t xml:space="preserve">To supervise children as individuals or small groups under the guidance of teaching staff.</w:t>
      </w:r>
    </w:p>
    <w:p w:rsidR="00000000" w:rsidDel="00000000" w:rsidP="00000000" w:rsidRDefault="00000000" w:rsidRPr="00000000" w14:paraId="00000035">
      <w:pPr>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36">
      <w:pPr>
        <w:ind w:left="0" w:hanging="2"/>
        <w:jc w:val="both"/>
        <w:rPr>
          <w:rFonts w:ascii="Arial" w:cs="Arial" w:eastAsia="Arial" w:hAnsi="Arial"/>
        </w:rPr>
      </w:pPr>
      <w:r w:rsidDel="00000000" w:rsidR="00000000" w:rsidRPr="00000000">
        <w:rPr>
          <w:rFonts w:ascii="Arial" w:cs="Arial" w:eastAsia="Arial" w:hAnsi="Arial"/>
          <w:rtl w:val="0"/>
        </w:rPr>
        <w:t xml:space="preserve">3.</w:t>
        <w:tab/>
        <w:t xml:space="preserve">To respond flexibly in the use of time in order to best meet the business needs of the school.</w:t>
      </w:r>
    </w:p>
    <w:p w:rsidR="00000000" w:rsidDel="00000000" w:rsidP="00000000" w:rsidRDefault="00000000" w:rsidRPr="00000000" w14:paraId="00000037">
      <w:pPr>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38">
      <w:pPr>
        <w:ind w:left="0" w:hanging="2"/>
        <w:jc w:val="both"/>
        <w:rPr>
          <w:rFonts w:ascii="Arial" w:cs="Arial" w:eastAsia="Arial" w:hAnsi="Arial"/>
        </w:rPr>
      </w:pPr>
      <w:r w:rsidDel="00000000" w:rsidR="00000000" w:rsidRPr="00000000">
        <w:rPr>
          <w:rFonts w:ascii="Arial" w:cs="Arial" w:eastAsia="Arial" w:hAnsi="Arial"/>
          <w:rtl w:val="0"/>
        </w:rPr>
        <w:t xml:space="preserve">4.</w:t>
        <w:tab/>
        <w:t xml:space="preserve">To be able to transport children as part of an agreed programme.</w:t>
      </w:r>
    </w:p>
    <w:p w:rsidR="00000000" w:rsidDel="00000000" w:rsidP="00000000" w:rsidRDefault="00000000" w:rsidRPr="00000000" w14:paraId="00000039">
      <w:pPr>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3A">
      <w:pPr>
        <w:ind w:left="0" w:hanging="2"/>
        <w:jc w:val="both"/>
        <w:rPr>
          <w:rFonts w:ascii="Arial" w:cs="Arial" w:eastAsia="Arial" w:hAnsi="Arial"/>
        </w:rPr>
      </w:pPr>
      <w:r w:rsidDel="00000000" w:rsidR="00000000" w:rsidRPr="00000000">
        <w:rPr>
          <w:rFonts w:ascii="Arial" w:cs="Arial" w:eastAsia="Arial" w:hAnsi="Arial"/>
          <w:rtl w:val="0"/>
        </w:rPr>
        <w:t xml:space="preserve">5.</w:t>
        <w:tab/>
        <w:t xml:space="preserve">To maintain strict confidentiality in all professional matters.</w:t>
      </w:r>
    </w:p>
    <w:p w:rsidR="00000000" w:rsidDel="00000000" w:rsidP="00000000" w:rsidRDefault="00000000" w:rsidRPr="00000000" w14:paraId="0000003B">
      <w:pPr>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3C">
      <w:pPr>
        <w:ind w:left="0" w:hanging="2"/>
        <w:jc w:val="both"/>
        <w:rPr>
          <w:rFonts w:ascii="Arial" w:cs="Arial" w:eastAsia="Arial" w:hAnsi="Arial"/>
        </w:rPr>
      </w:pPr>
      <w:r w:rsidDel="00000000" w:rsidR="00000000" w:rsidRPr="00000000">
        <w:rPr>
          <w:rFonts w:ascii="Arial" w:cs="Arial" w:eastAsia="Arial" w:hAnsi="Arial"/>
          <w:rtl w:val="0"/>
        </w:rPr>
        <w:t xml:space="preserve">6.</w:t>
        <w:tab/>
        <w:t xml:space="preserve">To be committed to supporting the school's vision and ethos.</w:t>
      </w:r>
    </w:p>
    <w:p w:rsidR="00000000" w:rsidDel="00000000" w:rsidP="00000000" w:rsidRDefault="00000000" w:rsidRPr="00000000" w14:paraId="0000003D">
      <w:pPr>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3E">
      <w:pPr>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3F">
      <w:pPr>
        <w:ind w:left="0" w:hanging="2"/>
        <w:rPr>
          <w:rFonts w:ascii="Arial" w:cs="Arial" w:eastAsia="Arial" w:hAnsi="Arial"/>
        </w:rPr>
      </w:pPr>
      <w:r w:rsidDel="00000000" w:rsidR="00000000" w:rsidRPr="00000000">
        <w:rPr>
          <w:rFonts w:ascii="Arial" w:cs="Arial" w:eastAsia="Arial" w:hAnsi="Arial"/>
          <w:rtl w:val="0"/>
        </w:rPr>
        <w:t xml:space="preserve">Wells Park School is committed to safeguarding and promoting the welfare of children and expects all staff and volunteers to share this commitment.</w:t>
      </w:r>
    </w:p>
    <w:p w:rsidR="00000000" w:rsidDel="00000000" w:rsidP="00000000" w:rsidRDefault="00000000" w:rsidRPr="00000000" w14:paraId="00000040">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41">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42">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43">
      <w:pPr>
        <w:ind w:left="0" w:hanging="2"/>
        <w:rPr>
          <w:rFonts w:ascii="Arial" w:cs="Arial" w:eastAsia="Arial" w:hAnsi="Arial"/>
        </w:rPr>
      </w:pPr>
      <w:r w:rsidDel="00000000" w:rsidR="00000000" w:rsidRPr="00000000">
        <w:rPr>
          <w:rFonts w:ascii="Arial" w:cs="Arial" w:eastAsia="Arial" w:hAnsi="Arial"/>
          <w:b w:val="1"/>
          <w:rtl w:val="0"/>
        </w:rPr>
        <w:t xml:space="preserve">(This job description does not form part of the contract of employment.  it describes the way the post-holder is expected and required to perform and complete the particular duties as set out above.)</w:t>
      </w:r>
      <w:r w:rsidDel="00000000" w:rsidR="00000000" w:rsidRPr="00000000">
        <w:rPr>
          <w:rtl w:val="0"/>
        </w:rPr>
      </w:r>
    </w:p>
    <w:p w:rsidR="00000000" w:rsidDel="00000000" w:rsidP="00000000" w:rsidRDefault="00000000" w:rsidRPr="00000000" w14:paraId="00000044">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45">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46">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47">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48">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49">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4A">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4B">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4C">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4D">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4E">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4F">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50">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51">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52">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53">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54">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55">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56">
      <w:pPr>
        <w:ind w:left="0" w:hanging="2"/>
        <w:jc w:val="center"/>
        <w:rPr>
          <w:rFonts w:ascii="Arial" w:cs="Arial" w:eastAsia="Arial" w:hAnsi="Arial"/>
        </w:rPr>
      </w:pPr>
      <w:r w:rsidDel="00000000" w:rsidR="00000000" w:rsidRPr="00000000">
        <w:rPr>
          <w:rtl w:val="0"/>
        </w:rPr>
      </w:r>
    </w:p>
    <w:p w:rsidR="00000000" w:rsidDel="00000000" w:rsidP="00000000" w:rsidRDefault="00000000" w:rsidRPr="00000000" w14:paraId="00000057">
      <w:pPr>
        <w:ind w:left="0" w:hanging="2"/>
        <w:jc w:val="center"/>
        <w:rPr>
          <w:rFonts w:ascii="Arial" w:cs="Arial" w:eastAsia="Arial" w:hAnsi="Arial"/>
        </w:rPr>
      </w:pPr>
      <w:r w:rsidDel="00000000" w:rsidR="00000000" w:rsidRPr="00000000">
        <w:rPr>
          <w:rFonts w:ascii="Arial" w:cs="Arial" w:eastAsia="Arial" w:hAnsi="Arial"/>
          <w:b w:val="1"/>
          <w:rtl w:val="0"/>
        </w:rPr>
        <w:t xml:space="preserve">SPECIAL NEEDS LEARNING SUPPORT ASSISTANT</w:t>
      </w:r>
      <w:r w:rsidDel="00000000" w:rsidR="00000000" w:rsidRPr="00000000">
        <w:rPr>
          <w:rtl w:val="0"/>
        </w:rPr>
      </w:r>
    </w:p>
    <w:p w:rsidR="00000000" w:rsidDel="00000000" w:rsidP="00000000" w:rsidRDefault="00000000" w:rsidRPr="00000000" w14:paraId="00000058">
      <w:pPr>
        <w:ind w:left="0" w:hanging="2"/>
        <w:jc w:val="center"/>
        <w:rPr>
          <w:rFonts w:ascii="Arial" w:cs="Arial" w:eastAsia="Arial" w:hAnsi="Arial"/>
        </w:rPr>
      </w:pPr>
      <w:r w:rsidDel="00000000" w:rsidR="00000000" w:rsidRPr="00000000">
        <w:rPr>
          <w:rFonts w:ascii="Arial" w:cs="Arial" w:eastAsia="Arial" w:hAnsi="Arial"/>
          <w:b w:val="1"/>
          <w:rtl w:val="0"/>
        </w:rPr>
        <w:t xml:space="preserve">CRITERIA FOR SELECTION</w:t>
      </w:r>
      <w:r w:rsidDel="00000000" w:rsidR="00000000" w:rsidRPr="00000000">
        <w:rPr>
          <w:rtl w:val="0"/>
        </w:rPr>
      </w:r>
    </w:p>
    <w:p w:rsidR="00000000" w:rsidDel="00000000" w:rsidP="00000000" w:rsidRDefault="00000000" w:rsidRPr="00000000" w14:paraId="00000059">
      <w:pPr>
        <w:ind w:left="0" w:hanging="2"/>
        <w:jc w:val="center"/>
        <w:rPr>
          <w:rFonts w:ascii="Arial" w:cs="Arial" w:eastAsia="Arial" w:hAnsi="Arial"/>
        </w:rPr>
      </w:pPr>
      <w:r w:rsidDel="00000000" w:rsidR="00000000" w:rsidRPr="00000000">
        <w:rPr>
          <w:rtl w:val="0"/>
        </w:rPr>
      </w:r>
    </w:p>
    <w:tbl>
      <w:tblPr>
        <w:tblStyle w:val="Table1"/>
        <w:tblW w:w="10684.0" w:type="dxa"/>
        <w:jc w:val="left"/>
        <w:tblInd w:w="-1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40"/>
        <w:gridCol w:w="4620"/>
        <w:gridCol w:w="3424"/>
        <w:tblGridChange w:id="0">
          <w:tblGrid>
            <w:gridCol w:w="2640"/>
            <w:gridCol w:w="4620"/>
            <w:gridCol w:w="3424"/>
          </w:tblGrid>
        </w:tblGridChange>
      </w:tblGrid>
      <w:tr>
        <w:trPr>
          <w:cantSplit w:val="0"/>
          <w:tblHeader w:val="0"/>
        </w:trPr>
        <w:tc>
          <w:tcPr/>
          <w:p w:rsidR="00000000" w:rsidDel="00000000" w:rsidP="00000000" w:rsidRDefault="00000000" w:rsidRPr="00000000" w14:paraId="0000005A">
            <w:pPr>
              <w:ind w:left="0" w:hanging="2"/>
              <w:rPr>
                <w:rFonts w:ascii="Arial" w:cs="Arial" w:eastAsia="Arial" w:hAnsi="Arial"/>
              </w:rPr>
            </w:pPr>
            <w:r w:rsidDel="00000000" w:rsidR="00000000" w:rsidRPr="00000000">
              <w:rPr>
                <w:rtl w:val="0"/>
              </w:rPr>
            </w:r>
          </w:p>
        </w:tc>
        <w:tc>
          <w:tcPr/>
          <w:p w:rsidR="00000000" w:rsidDel="00000000" w:rsidP="00000000" w:rsidRDefault="00000000" w:rsidRPr="00000000" w14:paraId="0000005B">
            <w:pPr>
              <w:ind w:left="0" w:hanging="2"/>
              <w:rPr>
                <w:rFonts w:ascii="Arial" w:cs="Arial" w:eastAsia="Arial" w:hAnsi="Arial"/>
              </w:rPr>
            </w:pPr>
            <w:r w:rsidDel="00000000" w:rsidR="00000000" w:rsidRPr="00000000">
              <w:rPr>
                <w:rFonts w:ascii="Arial" w:cs="Arial" w:eastAsia="Arial" w:hAnsi="Arial"/>
                <w:b w:val="1"/>
                <w:rtl w:val="0"/>
              </w:rPr>
              <w:t xml:space="preserve">Essential</w:t>
            </w:r>
            <w:r w:rsidDel="00000000" w:rsidR="00000000" w:rsidRPr="00000000">
              <w:rPr>
                <w:rtl w:val="0"/>
              </w:rPr>
            </w:r>
          </w:p>
        </w:tc>
        <w:tc>
          <w:tcPr/>
          <w:p w:rsidR="00000000" w:rsidDel="00000000" w:rsidP="00000000" w:rsidRDefault="00000000" w:rsidRPr="00000000" w14:paraId="0000005C">
            <w:pPr>
              <w:ind w:left="0" w:hanging="2"/>
              <w:rPr>
                <w:rFonts w:ascii="Arial" w:cs="Arial" w:eastAsia="Arial" w:hAnsi="Arial"/>
              </w:rPr>
            </w:pPr>
            <w:r w:rsidDel="00000000" w:rsidR="00000000" w:rsidRPr="00000000">
              <w:rPr>
                <w:rFonts w:ascii="Arial" w:cs="Arial" w:eastAsia="Arial" w:hAnsi="Arial"/>
                <w:b w:val="1"/>
                <w:rtl w:val="0"/>
              </w:rPr>
              <w:t xml:space="preserve">Desirable</w:t>
            </w:r>
            <w:r w:rsidDel="00000000" w:rsidR="00000000" w:rsidRPr="00000000">
              <w:rPr>
                <w:rtl w:val="0"/>
              </w:rPr>
            </w:r>
          </w:p>
        </w:tc>
      </w:tr>
      <w:tr>
        <w:trPr>
          <w:cantSplit w:val="0"/>
          <w:tblHeader w:val="0"/>
        </w:trPr>
        <w:tc>
          <w:tcPr/>
          <w:p w:rsidR="00000000" w:rsidDel="00000000" w:rsidP="00000000" w:rsidRDefault="00000000" w:rsidRPr="00000000" w14:paraId="0000005D">
            <w:pPr>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Relevant Experience</w:t>
            </w:r>
            <w:r w:rsidDel="00000000" w:rsidR="00000000" w:rsidRPr="00000000">
              <w:rPr>
                <w:rtl w:val="0"/>
              </w:rPr>
            </w:r>
          </w:p>
          <w:p w:rsidR="00000000" w:rsidDel="00000000" w:rsidP="00000000" w:rsidRDefault="00000000" w:rsidRPr="00000000" w14:paraId="0000005E">
            <w:pPr>
              <w:ind w:left="0" w:hanging="2"/>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5F">
            <w:pPr>
              <w:numPr>
                <w:ilvl w:val="0"/>
                <w:numId w:val="3"/>
              </w:num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Experience of working with children and young people or in direct public facing roles such as hospitality,social care, health care or similar. </w:t>
            </w:r>
          </w:p>
          <w:p w:rsidR="00000000" w:rsidDel="00000000" w:rsidP="00000000" w:rsidRDefault="00000000" w:rsidRPr="00000000" w14:paraId="00000060">
            <w:pPr>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1">
            <w:pPr>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2">
            <w:pPr>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3">
            <w:pPr>
              <w:ind w:left="0" w:hanging="2"/>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64">
            <w:pPr>
              <w:numPr>
                <w:ilvl w:val="0"/>
                <w:numId w:val="3"/>
              </w:num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Experience of working with young people with Special Educational Needs including those with SEMH, Autism and Moderate Learning Difficulties</w:t>
            </w:r>
          </w:p>
          <w:p w:rsidR="00000000" w:rsidDel="00000000" w:rsidP="00000000" w:rsidRDefault="00000000" w:rsidRPr="00000000" w14:paraId="00000065">
            <w:pPr>
              <w:numPr>
                <w:ilvl w:val="0"/>
                <w:numId w:val="3"/>
              </w:num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Previous Classroom Assistant (or similar role) experience </w:t>
            </w:r>
          </w:p>
        </w:tc>
      </w:tr>
      <w:tr>
        <w:trPr>
          <w:cantSplit w:val="0"/>
          <w:tblHeader w:val="0"/>
        </w:trPr>
        <w:tc>
          <w:tcPr/>
          <w:p w:rsidR="00000000" w:rsidDel="00000000" w:rsidP="00000000" w:rsidRDefault="00000000" w:rsidRPr="00000000" w14:paraId="00000066">
            <w:pPr>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Qualifications/training/ education</w:t>
            </w:r>
            <w:r w:rsidDel="00000000" w:rsidR="00000000" w:rsidRPr="00000000">
              <w:rPr>
                <w:rtl w:val="0"/>
              </w:rPr>
            </w:r>
          </w:p>
          <w:p w:rsidR="00000000" w:rsidDel="00000000" w:rsidP="00000000" w:rsidRDefault="00000000" w:rsidRPr="00000000" w14:paraId="00000067">
            <w:pPr>
              <w:ind w:left="0" w:hanging="2"/>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68">
            <w:pPr>
              <w:numPr>
                <w:ilvl w:val="0"/>
                <w:numId w:val="5"/>
              </w:num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good standard of education particularly in English and Mathematics</w:t>
            </w:r>
          </w:p>
          <w:p w:rsidR="00000000" w:rsidDel="00000000" w:rsidP="00000000" w:rsidRDefault="00000000" w:rsidRPr="00000000" w14:paraId="00000069">
            <w:pPr>
              <w:numPr>
                <w:ilvl w:val="0"/>
                <w:numId w:val="5"/>
              </w:num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Willing to undertake Professional Development</w:t>
            </w:r>
          </w:p>
          <w:p w:rsidR="00000000" w:rsidDel="00000000" w:rsidP="00000000" w:rsidRDefault="00000000" w:rsidRPr="00000000" w14:paraId="0000006A">
            <w:pPr>
              <w:ind w:left="0" w:hanging="2"/>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6B">
            <w:pPr>
              <w:numPr>
                <w:ilvl w:val="0"/>
                <w:numId w:val="4"/>
              </w:num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GSCE, (or equivalent) in English and Maths</w:t>
            </w:r>
          </w:p>
        </w:tc>
      </w:tr>
      <w:tr>
        <w:trPr>
          <w:cantSplit w:val="0"/>
          <w:tblHeader w:val="0"/>
        </w:trPr>
        <w:tc>
          <w:tcPr/>
          <w:p w:rsidR="00000000" w:rsidDel="00000000" w:rsidP="00000000" w:rsidRDefault="00000000" w:rsidRPr="00000000" w14:paraId="0000006C">
            <w:pPr>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Skills and abilities</w:t>
            </w:r>
            <w:r w:rsidDel="00000000" w:rsidR="00000000" w:rsidRPr="00000000">
              <w:rPr>
                <w:rtl w:val="0"/>
              </w:rPr>
            </w:r>
          </w:p>
          <w:p w:rsidR="00000000" w:rsidDel="00000000" w:rsidP="00000000" w:rsidRDefault="00000000" w:rsidRPr="00000000" w14:paraId="0000006D">
            <w:pPr>
              <w:ind w:left="0" w:hanging="2"/>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6E">
            <w:pPr>
              <w:numPr>
                <w:ilvl w:val="0"/>
                <w:numId w:val="4"/>
              </w:num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ability to communicate effectively -both verbally and in writing  and to use language and other communication skills that students can understand and relate to</w:t>
            </w:r>
          </w:p>
          <w:p w:rsidR="00000000" w:rsidDel="00000000" w:rsidP="00000000" w:rsidRDefault="00000000" w:rsidRPr="00000000" w14:paraId="0000006F">
            <w:pPr>
              <w:numPr>
                <w:ilvl w:val="0"/>
                <w:numId w:val="4"/>
              </w:num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ability to respond calmly and constructively when dealing with students with Social Emotional and Mental Health needs</w:t>
            </w:r>
          </w:p>
          <w:p w:rsidR="00000000" w:rsidDel="00000000" w:rsidP="00000000" w:rsidRDefault="00000000" w:rsidRPr="00000000" w14:paraId="00000070">
            <w:pPr>
              <w:numPr>
                <w:ilvl w:val="0"/>
                <w:numId w:val="4"/>
              </w:num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Ability to manage time effectively</w:t>
            </w:r>
          </w:p>
          <w:p w:rsidR="00000000" w:rsidDel="00000000" w:rsidP="00000000" w:rsidRDefault="00000000" w:rsidRPr="00000000" w14:paraId="00000071">
            <w:pPr>
              <w:numPr>
                <w:ilvl w:val="0"/>
                <w:numId w:val="4"/>
              </w:num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ability to seek advice and assistance to meet pupils’ needs</w:t>
            </w:r>
          </w:p>
          <w:p w:rsidR="00000000" w:rsidDel="00000000" w:rsidP="00000000" w:rsidRDefault="00000000" w:rsidRPr="00000000" w14:paraId="00000072">
            <w:pPr>
              <w:numPr>
                <w:ilvl w:val="0"/>
                <w:numId w:val="4"/>
              </w:num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Willingness to maintain confidentiality on all school matters</w:t>
            </w:r>
          </w:p>
          <w:p w:rsidR="00000000" w:rsidDel="00000000" w:rsidP="00000000" w:rsidRDefault="00000000" w:rsidRPr="00000000" w14:paraId="00000073">
            <w:pPr>
              <w:numPr>
                <w:ilvl w:val="0"/>
                <w:numId w:val="4"/>
              </w:num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willingness to engage in professional development opportunities</w:t>
            </w:r>
          </w:p>
          <w:p w:rsidR="00000000" w:rsidDel="00000000" w:rsidP="00000000" w:rsidRDefault="00000000" w:rsidRPr="00000000" w14:paraId="00000074">
            <w:pPr>
              <w:numPr>
                <w:ilvl w:val="0"/>
                <w:numId w:val="4"/>
              </w:num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Ability to provide engaging and effective 1:1 support to further develop pupils’ social and educational skills</w:t>
            </w:r>
          </w:p>
          <w:p w:rsidR="00000000" w:rsidDel="00000000" w:rsidP="00000000" w:rsidRDefault="00000000" w:rsidRPr="00000000" w14:paraId="00000075">
            <w:pPr>
              <w:numPr>
                <w:ilvl w:val="0"/>
                <w:numId w:val="4"/>
              </w:num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full UK driving license and willingness to transport children</w:t>
            </w:r>
          </w:p>
          <w:p w:rsidR="00000000" w:rsidDel="00000000" w:rsidP="00000000" w:rsidRDefault="00000000" w:rsidRPr="00000000" w14:paraId="00000076">
            <w:pPr>
              <w:ind w:left="0" w:hanging="2"/>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77">
            <w:pPr>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8">
            <w:pPr>
              <w:numPr>
                <w:ilvl w:val="0"/>
                <w:numId w:val="4"/>
              </w:num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Experience in the delivery and assessment of individual interventions</w:t>
            </w:r>
          </w:p>
        </w:tc>
      </w:tr>
      <w:tr>
        <w:trPr>
          <w:cantSplit w:val="0"/>
          <w:tblHeader w:val="0"/>
        </w:trPr>
        <w:tc>
          <w:tcPr/>
          <w:p w:rsidR="00000000" w:rsidDel="00000000" w:rsidP="00000000" w:rsidRDefault="00000000" w:rsidRPr="00000000" w14:paraId="00000079">
            <w:pPr>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General and specific knowledge</w:t>
            </w:r>
            <w:r w:rsidDel="00000000" w:rsidR="00000000" w:rsidRPr="00000000">
              <w:rPr>
                <w:rtl w:val="0"/>
              </w:rPr>
            </w:r>
          </w:p>
          <w:p w:rsidR="00000000" w:rsidDel="00000000" w:rsidP="00000000" w:rsidRDefault="00000000" w:rsidRPr="00000000" w14:paraId="0000007A">
            <w:pPr>
              <w:ind w:left="0" w:hanging="2"/>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7B">
            <w:pPr>
              <w:numPr>
                <w:ilvl w:val="0"/>
                <w:numId w:val="1"/>
              </w:num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 have an understanding of Special Educational Needs</w:t>
            </w:r>
          </w:p>
          <w:p w:rsidR="00000000" w:rsidDel="00000000" w:rsidP="00000000" w:rsidRDefault="00000000" w:rsidRPr="00000000" w14:paraId="0000007C">
            <w:pPr>
              <w:numPr>
                <w:ilvl w:val="0"/>
                <w:numId w:val="1"/>
              </w:num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ability to learn and use a range of strategies to deal with classroom and individual behaviour</w:t>
            </w:r>
          </w:p>
          <w:p w:rsidR="00000000" w:rsidDel="00000000" w:rsidP="00000000" w:rsidRDefault="00000000" w:rsidRPr="00000000" w14:paraId="0000007D">
            <w:pPr>
              <w:numPr>
                <w:ilvl w:val="0"/>
                <w:numId w:val="1"/>
              </w:num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 understanding of and commitment to equality of opportunity in day-to-day working practices</w:t>
            </w:r>
          </w:p>
          <w:p w:rsidR="00000000" w:rsidDel="00000000" w:rsidP="00000000" w:rsidRDefault="00000000" w:rsidRPr="00000000" w14:paraId="0000007E">
            <w:pPr>
              <w:numPr>
                <w:ilvl w:val="0"/>
                <w:numId w:val="1"/>
              </w:num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ability to work  as part of a team</w:t>
            </w:r>
          </w:p>
          <w:p w:rsidR="00000000" w:rsidDel="00000000" w:rsidP="00000000" w:rsidRDefault="00000000" w:rsidRPr="00000000" w14:paraId="0000007F">
            <w:pPr>
              <w:numPr>
                <w:ilvl w:val="0"/>
                <w:numId w:val="1"/>
              </w:num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Awareness of literacy and numeracy development.</w:t>
            </w:r>
          </w:p>
        </w:tc>
        <w:tc>
          <w:tcPr/>
          <w:p w:rsidR="00000000" w:rsidDel="00000000" w:rsidP="00000000" w:rsidRDefault="00000000" w:rsidRPr="00000000" w14:paraId="00000080">
            <w:pPr>
              <w:numPr>
                <w:ilvl w:val="0"/>
                <w:numId w:val="1"/>
              </w:num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Experience of using Information Technology to support students in the classroom</w:t>
            </w:r>
          </w:p>
          <w:p w:rsidR="00000000" w:rsidDel="00000000" w:rsidP="00000000" w:rsidRDefault="00000000" w:rsidRPr="00000000" w14:paraId="00000081">
            <w:pPr>
              <w:numPr>
                <w:ilvl w:val="0"/>
                <w:numId w:val="1"/>
              </w:num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 understanding of attachment theory</w:t>
            </w:r>
          </w:p>
          <w:p w:rsidR="00000000" w:rsidDel="00000000" w:rsidP="00000000" w:rsidRDefault="00000000" w:rsidRPr="00000000" w14:paraId="00000082">
            <w:pPr>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3">
            <w:pPr>
              <w:ind w:left="0" w:hanging="2"/>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4">
            <w:pPr>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Safeguarding</w:t>
            </w:r>
            <w:r w:rsidDel="00000000" w:rsidR="00000000" w:rsidRPr="00000000">
              <w:rPr>
                <w:rtl w:val="0"/>
              </w:rPr>
            </w:r>
          </w:p>
        </w:tc>
        <w:tc>
          <w:tcPr/>
          <w:p w:rsidR="00000000" w:rsidDel="00000000" w:rsidP="00000000" w:rsidRDefault="00000000" w:rsidRPr="00000000" w14:paraId="00000085">
            <w:pPr>
              <w:numPr>
                <w:ilvl w:val="0"/>
                <w:numId w:val="2"/>
              </w:num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commitment to safeguarding  and promoting the welfare of children, young people and vulnerable adults</w:t>
            </w:r>
          </w:p>
          <w:p w:rsidR="00000000" w:rsidDel="00000000" w:rsidP="00000000" w:rsidRDefault="00000000" w:rsidRPr="00000000" w14:paraId="00000086">
            <w:pPr>
              <w:numPr>
                <w:ilvl w:val="0"/>
                <w:numId w:val="2"/>
              </w:num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Be willing to familiarise yourself with school policies and procedures in relation to safeguarding and/or child protection</w:t>
            </w:r>
          </w:p>
        </w:tc>
        <w:tc>
          <w:tcPr/>
          <w:p w:rsidR="00000000" w:rsidDel="00000000" w:rsidP="00000000" w:rsidRDefault="00000000" w:rsidRPr="00000000" w14:paraId="00000087">
            <w:pPr>
              <w:numPr>
                <w:ilvl w:val="0"/>
                <w:numId w:val="2"/>
              </w:num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 understanding of Safeguarding at Level 2</w:t>
            </w:r>
          </w:p>
        </w:tc>
      </w:tr>
    </w:tbl>
    <w:p w:rsidR="00000000" w:rsidDel="00000000" w:rsidP="00000000" w:rsidRDefault="00000000" w:rsidRPr="00000000" w14:paraId="00000088">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89">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8A">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8B">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8C">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8D">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8E">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8F">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90">
      <w:pPr>
        <w:ind w:left="1" w:hanging="3"/>
        <w:rPr>
          <w:rFonts w:ascii="Arial" w:cs="Arial" w:eastAsia="Arial" w:hAnsi="Arial"/>
          <w:sz w:val="32"/>
          <w:szCs w:val="32"/>
        </w:rPr>
      </w:pPr>
      <w:r w:rsidDel="00000000" w:rsidR="00000000" w:rsidRPr="00000000">
        <w:rPr>
          <w:rFonts w:ascii="Arial" w:cs="Arial" w:eastAsia="Arial" w:hAnsi="Arial"/>
          <w:b w:val="1"/>
          <w:sz w:val="32"/>
          <w:szCs w:val="32"/>
          <w:rtl w:val="0"/>
        </w:rPr>
        <w:t xml:space="preserve">Learning Support Assistant working pattern:</w:t>
      </w:r>
      <w:r w:rsidDel="00000000" w:rsidR="00000000" w:rsidRPr="00000000">
        <w:rPr>
          <w:rtl w:val="0"/>
        </w:rPr>
      </w:r>
    </w:p>
    <w:p w:rsidR="00000000" w:rsidDel="00000000" w:rsidP="00000000" w:rsidRDefault="00000000" w:rsidRPr="00000000" w14:paraId="00000091">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92">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93">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94">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95">
      <w:pPr>
        <w:ind w:left="0" w:hanging="2"/>
        <w:rPr>
          <w:rFonts w:ascii="Arial" w:cs="Arial" w:eastAsia="Arial" w:hAnsi="Arial"/>
        </w:rPr>
      </w:pPr>
      <w:r w:rsidDel="00000000" w:rsidR="00000000" w:rsidRPr="00000000">
        <w:rPr>
          <w:rFonts w:ascii="Arial" w:cs="Arial" w:eastAsia="Arial" w:hAnsi="Arial"/>
          <w:b w:val="1"/>
          <w:rtl w:val="0"/>
        </w:rPr>
        <w:t xml:space="preserve">Monday</w:t>
        <w:tab/>
      </w:r>
      <w:r w:rsidDel="00000000" w:rsidR="00000000" w:rsidRPr="00000000">
        <w:rPr>
          <w:rFonts w:ascii="Arial" w:cs="Arial" w:eastAsia="Arial" w:hAnsi="Arial"/>
          <w:rtl w:val="0"/>
        </w:rPr>
        <w:t xml:space="preserve">8.30 a.m. -  5.00 p.m. - 8 hrs 30 mins - 30 mins lunch  =  8 hrs </w:t>
      </w:r>
    </w:p>
    <w:p w:rsidR="00000000" w:rsidDel="00000000" w:rsidP="00000000" w:rsidRDefault="00000000" w:rsidRPr="00000000" w14:paraId="00000096">
      <w:pPr>
        <w:ind w:left="0" w:hanging="2"/>
        <w:rPr>
          <w:rFonts w:ascii="Arial" w:cs="Arial" w:eastAsia="Arial" w:hAnsi="Arial"/>
        </w:rPr>
      </w:pPr>
      <w:r w:rsidDel="00000000" w:rsidR="00000000" w:rsidRPr="00000000">
        <w:rPr>
          <w:rFonts w:ascii="Arial" w:cs="Arial" w:eastAsia="Arial" w:hAnsi="Arial"/>
          <w:b w:val="1"/>
          <w:rtl w:val="0"/>
        </w:rPr>
        <w:t xml:space="preserve">Tuesday</w:t>
        <w:tab/>
      </w:r>
      <w:r w:rsidDel="00000000" w:rsidR="00000000" w:rsidRPr="00000000">
        <w:rPr>
          <w:rFonts w:ascii="Arial" w:cs="Arial" w:eastAsia="Arial" w:hAnsi="Arial"/>
          <w:rtl w:val="0"/>
        </w:rPr>
        <w:t xml:space="preserve">8.30 a.m. -  4.30 p.m. - 8 hrs 00 mins - 30 mins lunch  =  7 ½ hrs </w:t>
      </w:r>
    </w:p>
    <w:p w:rsidR="00000000" w:rsidDel="00000000" w:rsidP="00000000" w:rsidRDefault="00000000" w:rsidRPr="00000000" w14:paraId="00000097">
      <w:pPr>
        <w:ind w:left="0" w:hanging="2"/>
        <w:rPr>
          <w:rFonts w:ascii="Arial" w:cs="Arial" w:eastAsia="Arial" w:hAnsi="Arial"/>
        </w:rPr>
      </w:pPr>
      <w:r w:rsidDel="00000000" w:rsidR="00000000" w:rsidRPr="00000000">
        <w:rPr>
          <w:rFonts w:ascii="Arial" w:cs="Arial" w:eastAsia="Arial" w:hAnsi="Arial"/>
          <w:b w:val="1"/>
          <w:rtl w:val="0"/>
        </w:rPr>
        <w:t xml:space="preserve">Wednesday</w:t>
        <w:tab/>
      </w:r>
      <w:r w:rsidDel="00000000" w:rsidR="00000000" w:rsidRPr="00000000">
        <w:rPr>
          <w:rFonts w:ascii="Arial" w:cs="Arial" w:eastAsia="Arial" w:hAnsi="Arial"/>
          <w:rtl w:val="0"/>
        </w:rPr>
        <w:t xml:space="preserve">8.30 a.m. -  4.30 p.m. - 8 hrs 00 mins - 30 mins lunch  =  7 ½ hrs </w:t>
      </w:r>
    </w:p>
    <w:p w:rsidR="00000000" w:rsidDel="00000000" w:rsidP="00000000" w:rsidRDefault="00000000" w:rsidRPr="00000000" w14:paraId="00000098">
      <w:pPr>
        <w:ind w:left="0" w:hanging="2"/>
        <w:rPr>
          <w:rFonts w:ascii="Arial" w:cs="Arial" w:eastAsia="Arial" w:hAnsi="Arial"/>
        </w:rPr>
      </w:pPr>
      <w:r w:rsidDel="00000000" w:rsidR="00000000" w:rsidRPr="00000000">
        <w:rPr>
          <w:rFonts w:ascii="Arial" w:cs="Arial" w:eastAsia="Arial" w:hAnsi="Arial"/>
          <w:b w:val="1"/>
          <w:rtl w:val="0"/>
        </w:rPr>
        <w:t xml:space="preserve">Thursday</w:t>
        <w:tab/>
      </w:r>
      <w:r w:rsidDel="00000000" w:rsidR="00000000" w:rsidRPr="00000000">
        <w:rPr>
          <w:rFonts w:ascii="Arial" w:cs="Arial" w:eastAsia="Arial" w:hAnsi="Arial"/>
          <w:rtl w:val="0"/>
        </w:rPr>
        <w:t xml:space="preserve">8.30 a.m. -  5.00 p.m. - 8 hrs 30 mins - 30 mins lunch  =  8 hrs </w:t>
      </w:r>
    </w:p>
    <w:p w:rsidR="00000000" w:rsidDel="00000000" w:rsidP="00000000" w:rsidRDefault="00000000" w:rsidRPr="00000000" w14:paraId="00000099">
      <w:pPr>
        <w:ind w:left="0" w:hanging="2"/>
        <w:rPr>
          <w:rFonts w:ascii="Arial" w:cs="Arial" w:eastAsia="Arial" w:hAnsi="Arial"/>
        </w:rPr>
      </w:pPr>
      <w:r w:rsidDel="00000000" w:rsidR="00000000" w:rsidRPr="00000000">
        <w:rPr>
          <w:rFonts w:ascii="Arial" w:cs="Arial" w:eastAsia="Arial" w:hAnsi="Arial"/>
          <w:b w:val="1"/>
          <w:rtl w:val="0"/>
        </w:rPr>
        <w:t xml:space="preserve">Friday</w:t>
        <w:tab/>
      </w:r>
      <w:r w:rsidDel="00000000" w:rsidR="00000000" w:rsidRPr="00000000">
        <w:rPr>
          <w:rFonts w:ascii="Arial" w:cs="Arial" w:eastAsia="Arial" w:hAnsi="Arial"/>
          <w:rtl w:val="0"/>
        </w:rPr>
        <w:t xml:space="preserve">8.30 a.m. -  3.00 p.m. - 6 hrs 30 mins - 30 mins lunch  =  6 hrs </w:t>
      </w:r>
    </w:p>
    <w:p w:rsidR="00000000" w:rsidDel="00000000" w:rsidP="00000000" w:rsidRDefault="00000000" w:rsidRPr="00000000" w14:paraId="0000009A">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9B">
      <w:pPr>
        <w:ind w:left="0" w:hanging="2"/>
        <w:rPr>
          <w:rFonts w:ascii="Arial" w:cs="Arial" w:eastAsia="Arial" w:hAnsi="Arial"/>
        </w:rPr>
      </w:pPr>
      <w:r w:rsidDel="00000000" w:rsidR="00000000" w:rsidRPr="00000000">
        <w:rPr>
          <w:rFonts w:ascii="Arial" w:cs="Arial" w:eastAsia="Arial" w:hAnsi="Arial"/>
          <w:b w:val="1"/>
          <w:rtl w:val="0"/>
        </w:rPr>
        <w:t xml:space="preserve">Total - 37hrs </w:t>
      </w:r>
      <w:r w:rsidDel="00000000" w:rsidR="00000000" w:rsidRPr="00000000">
        <w:rPr>
          <w:rtl w:val="0"/>
        </w:rPr>
      </w:r>
    </w:p>
    <w:p w:rsidR="00000000" w:rsidDel="00000000" w:rsidP="00000000" w:rsidRDefault="00000000" w:rsidRPr="00000000" w14:paraId="0000009C">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9D">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9E">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9F">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A0">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A1">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A2">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A3">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A4">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A5">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A6">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A7">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A8">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A9">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AA">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AB">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AC">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AD">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AE">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AF">
      <w:pPr>
        <w:ind w:left="0" w:hanging="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0">
      <w:pPr>
        <w:ind w:left="0" w:hanging="2"/>
        <w:jc w:val="center"/>
        <w:rPr/>
      </w:pPr>
      <w:r w:rsidDel="00000000" w:rsidR="00000000" w:rsidRPr="00000000">
        <w:rPr>
          <w:rtl w:val="0"/>
        </w:rPr>
      </w:r>
    </w:p>
    <w:sectPr>
      <w:headerReference r:id="rId7" w:type="default"/>
      <w:pgSz w:h="16834" w:w="11909" w:orient="portrait"/>
      <w:pgMar w:bottom="1009" w:top="2019" w:left="567" w:right="56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1">
    <w:pPr>
      <w:pBdr>
        <w:top w:space="0" w:sz="0" w:val="nil"/>
        <w:left w:space="0" w:sz="0" w:val="nil"/>
        <w:bottom w:space="0" w:sz="0" w:val="nil"/>
        <w:right w:space="0" w:sz="0" w:val="nil"/>
        <w:between w:space="0" w:sz="0" w:val="nil"/>
      </w:pBdr>
      <w:tabs>
        <w:tab w:val="center" w:leader="none" w:pos="4513"/>
        <w:tab w:val="right" w:leader="none" w:pos="9026"/>
      </w:tabs>
      <w:spacing w:line="240" w:lineRule="auto"/>
      <w:ind w:left="0" w:hanging="2"/>
      <w:jc w:val="center"/>
      <w:rPr>
        <w:color w:val="000000"/>
      </w:rPr>
    </w:pPr>
    <w:r w:rsidDel="00000000" w:rsidR="00000000" w:rsidRPr="00000000">
      <w:rPr>
        <w:color w:val="000000"/>
      </w:rPr>
      <w:drawing>
        <wp:inline distB="0" distT="0" distL="114300" distR="114300">
          <wp:extent cx="1390015" cy="989965"/>
          <wp:effectExtent b="0" l="0" r="0" t="0"/>
          <wp:docPr id="102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90015" cy="98996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rPr>
  </w:style>
  <w:style w:type="paragraph" w:styleId="Heading1">
    <w:name w:val="heading 1"/>
    <w:basedOn w:val="Normal"/>
    <w:next w:val="Normal"/>
    <w:uiPriority w:val="9"/>
    <w:qFormat w:val="1"/>
    <w:pPr>
      <w:keepNext w:val="1"/>
    </w:pPr>
    <w:rPr>
      <w:b w:val="1"/>
      <w:sz w:val="2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alloonText">
    <w:name w:val="Balloon Text"/>
    <w:basedOn w:val="Normal"/>
    <w:rPr>
      <w:rFonts w:ascii="Segoe UI" w:cs="Segoe UI" w:hAnsi="Segoe UI"/>
      <w:sz w:val="18"/>
      <w:szCs w:val="18"/>
    </w:rPr>
  </w:style>
  <w:style w:type="character" w:styleId="BalloonTextChar" w:customStyle="1">
    <w:name w:val="Balloon Text Char"/>
    <w:rPr>
      <w:rFonts w:ascii="Segoe UI" w:cs="Segoe UI" w:hAnsi="Segoe UI"/>
      <w:w w:val="100"/>
      <w:position w:val="-1"/>
      <w:sz w:val="18"/>
      <w:szCs w:val="18"/>
      <w:effect w:val="none"/>
      <w:vertAlign w:val="baseline"/>
      <w:cs w:val="0"/>
      <w:em w:val="none"/>
    </w:rPr>
  </w:style>
  <w:style w:type="paragraph" w:styleId="Header">
    <w:name w:val="header"/>
    <w:basedOn w:val="Normal"/>
    <w:pPr>
      <w:tabs>
        <w:tab w:val="center" w:pos="4513"/>
        <w:tab w:val="right" w:pos="9026"/>
      </w:tabs>
    </w:pPr>
  </w:style>
  <w:style w:type="character" w:styleId="HeaderChar" w:customStyle="1">
    <w:name w:val="Header Char"/>
    <w:rPr>
      <w:w w:val="100"/>
      <w:position w:val="-1"/>
      <w:sz w:val="24"/>
      <w:effect w:val="none"/>
      <w:vertAlign w:val="baseline"/>
      <w:cs w:val="0"/>
      <w:em w:val="none"/>
    </w:rPr>
  </w:style>
  <w:style w:type="paragraph" w:styleId="Footer">
    <w:name w:val="footer"/>
    <w:basedOn w:val="Normal"/>
    <w:pPr>
      <w:tabs>
        <w:tab w:val="center" w:pos="4513"/>
        <w:tab w:val="right" w:pos="9026"/>
      </w:tabs>
    </w:pPr>
  </w:style>
  <w:style w:type="character" w:styleId="FooterChar" w:customStyle="1">
    <w:name w:val="Footer Char"/>
    <w:rPr>
      <w:w w:val="100"/>
      <w:position w:val="-1"/>
      <w:sz w:val="24"/>
      <w:effect w:val="none"/>
      <w:vertAlign w:val="baseline"/>
      <w:cs w:val="0"/>
      <w:em w:val="no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ZB703M3Tp3dEJDtcHyMXbrp3hQ==">CgMxLjA4AHIhMUF4VXBuRjZkNHBZaUNCUUhSaDBZMXV3T2ozYnItbG5s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2015-01-20T15:11:00Z</dcterms:created>
  <dc:creator>The Headteacher</dc:creator>
</cp:coreProperties>
</file>